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D71331">
        <w:rPr>
          <w:rFonts w:ascii="Times New Roman" w:hAnsi="Times New Roman" w:cs="Times New Roman"/>
          <w:b/>
          <w:bCs/>
          <w:sz w:val="28"/>
          <w:u w:val="single"/>
        </w:rPr>
        <w:t>4</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C84AC4">
        <w:rPr>
          <w:rFonts w:ascii="Times New Roman" w:hAnsi="Times New Roman" w:cs="Times New Roman"/>
          <w:b/>
          <w:bCs/>
          <w:sz w:val="28"/>
          <w:u w:val="single"/>
        </w:rPr>
        <w:t xml:space="preserve"> 202</w:t>
      </w:r>
      <w:r w:rsidR="002A4F9A">
        <w:rPr>
          <w:rFonts w:ascii="Times New Roman" w:hAnsi="Times New Roman" w:cs="Times New Roman"/>
          <w:b/>
          <w:bCs/>
          <w:sz w:val="28"/>
          <w:u w:val="single"/>
        </w:rPr>
        <w:t>2</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2A4F9A">
        <w:rPr>
          <w:rFonts w:ascii="Times New Roman" w:hAnsi="Times New Roman" w:cs="Times New Roman"/>
          <w:b/>
          <w:bCs/>
          <w:sz w:val="28"/>
          <w:u w:val="single"/>
        </w:rPr>
        <w:t>3</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D71331">
        <w:rPr>
          <w:rFonts w:ascii="Times New Roman" w:hAnsi="Times New Roman" w:cs="Times New Roman"/>
          <w:b/>
          <w:bCs/>
          <w:sz w:val="22"/>
          <w:szCs w:val="22"/>
        </w:rPr>
        <w:t>345</w:t>
      </w:r>
      <w:r w:rsidR="008C40D2">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D71331">
        <w:rPr>
          <w:rFonts w:ascii="Times New Roman" w:hAnsi="Times New Roman" w:cs="Times New Roman"/>
          <w:b/>
          <w:bCs/>
          <w:sz w:val="22"/>
          <w:szCs w:val="22"/>
        </w:rPr>
        <w:t>15</w:t>
      </w:r>
      <w:r w:rsidRPr="00593B82">
        <w:rPr>
          <w:rFonts w:ascii="Times New Roman" w:hAnsi="Times New Roman" w:cs="Times New Roman"/>
          <w:b/>
          <w:bCs/>
          <w:sz w:val="22"/>
          <w:szCs w:val="22"/>
        </w:rPr>
        <w:t>.</w:t>
      </w:r>
      <w:r w:rsidR="00D71331">
        <w:rPr>
          <w:rFonts w:ascii="Times New Roman" w:hAnsi="Times New Roman" w:cs="Times New Roman"/>
          <w:b/>
          <w:bCs/>
          <w:sz w:val="22"/>
          <w:szCs w:val="22"/>
        </w:rPr>
        <w:t>12</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w:t>
      </w:r>
      <w:r w:rsidR="002A4F9A">
        <w:rPr>
          <w:rFonts w:ascii="Times New Roman" w:hAnsi="Times New Roman" w:cs="Times New Roman"/>
          <w:b/>
          <w:bCs/>
          <w:sz w:val="22"/>
          <w:szCs w:val="22"/>
        </w:rPr>
        <w:t>2</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AE1884">
        <w:rPr>
          <w:rFonts w:ascii="Times New Roman" w:hAnsi="Times New Roman" w:cs="Times New Roman"/>
          <w:sz w:val="21"/>
          <w:szCs w:val="21"/>
        </w:rPr>
        <w:t>/2911</w:t>
      </w:r>
      <w:r>
        <w:rPr>
          <w:rFonts w:ascii="Times New Roman" w:hAnsi="Times New Roman" w:cs="Times New Roman"/>
          <w:sz w:val="21"/>
          <w:szCs w:val="21"/>
        </w:rPr>
        <w:t xml:space="preserve">(i)/(ii) are invited by the Sub-Divisional Officer,Kangsabati Left Bank Sub-Division No:-II, Mukutmonipur ;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w:t>
      </w:r>
      <w:r w:rsidR="00F06D2D">
        <w:rPr>
          <w:rFonts w:ascii="Times New Roman" w:hAnsi="Times New Roman" w:cs="Times New Roman"/>
          <w:sz w:val="21"/>
          <w:szCs w:val="21"/>
        </w:rPr>
        <w:t>5</w:t>
      </w:r>
      <w:r>
        <w:rPr>
          <w:rFonts w:ascii="Times New Roman" w:hAnsi="Times New Roman" w:cs="Times New Roman"/>
          <w:sz w:val="21"/>
          <w:szCs w:val="21"/>
        </w:rPr>
        <w:t xml:space="preserve"> (</w:t>
      </w:r>
      <w:r w:rsidR="00F06D2D">
        <w:rPr>
          <w:rFonts w:ascii="Times New Roman" w:hAnsi="Times New Roman" w:cs="Times New Roman"/>
          <w:sz w:val="21"/>
          <w:szCs w:val="21"/>
        </w:rPr>
        <w:t>Five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D71331" w:rsidP="008D6321">
            <w:pPr>
              <w:pStyle w:val="Default"/>
              <w:jc w:val="center"/>
              <w:rPr>
                <w:rFonts w:ascii="Times New Roman" w:hAnsi="Times New Roman" w:cs="Times New Roman"/>
                <w:sz w:val="21"/>
                <w:szCs w:val="21"/>
              </w:rPr>
            </w:pPr>
            <w:r>
              <w:rPr>
                <w:rFonts w:ascii="Times New Roman" w:hAnsi="Times New Roman" w:cs="Times New Roman"/>
                <w:sz w:val="21"/>
                <w:szCs w:val="21"/>
              </w:rPr>
              <w:t>23</w:t>
            </w:r>
            <w:r w:rsidR="007D0CF1">
              <w:rPr>
                <w:rFonts w:ascii="Times New Roman" w:hAnsi="Times New Roman" w:cs="Times New Roman"/>
                <w:sz w:val="21"/>
                <w:szCs w:val="21"/>
              </w:rPr>
              <w:t>.</w:t>
            </w:r>
            <w:r>
              <w:rPr>
                <w:rFonts w:ascii="Times New Roman" w:hAnsi="Times New Roman" w:cs="Times New Roman"/>
                <w:sz w:val="21"/>
                <w:szCs w:val="21"/>
              </w:rPr>
              <w:t>12</w:t>
            </w:r>
            <w:r w:rsidR="007D0CF1">
              <w:rPr>
                <w:rFonts w:ascii="Times New Roman" w:hAnsi="Times New Roman" w:cs="Times New Roman"/>
                <w:sz w:val="21"/>
                <w:szCs w:val="21"/>
              </w:rPr>
              <w:t>.202</w:t>
            </w:r>
            <w:r w:rsidR="002A4F9A">
              <w:rPr>
                <w:rFonts w:ascii="Times New Roman" w:hAnsi="Times New Roman"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D0CF1">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7D0CF1">
              <w:rPr>
                <w:rFonts w:ascii="Times New Roman" w:hAnsi="Times New Roman" w:cs="Times New Roman"/>
                <w:sz w:val="21"/>
                <w:szCs w:val="21"/>
              </w:rPr>
              <w:t>04</w:t>
            </w:r>
            <w:r>
              <w:rPr>
                <w:rFonts w:ascii="Times New Roman" w:hAnsi="Times New Roman" w:cs="Times New Roman"/>
                <w:sz w:val="21"/>
                <w:szCs w:val="21"/>
              </w:rPr>
              <w:t>:00 P.M.</w:t>
            </w:r>
          </w:p>
        </w:tc>
      </w:tr>
      <w:tr w:rsidR="00B66B35" w:rsidTr="00991C52">
        <w:tc>
          <w:tcPr>
            <w:tcW w:w="558"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41218A" w:rsidP="008D6321">
            <w:pPr>
              <w:pStyle w:val="Default"/>
              <w:jc w:val="center"/>
              <w:rPr>
                <w:rFonts w:ascii="Times New Roman" w:hAnsi="Times New Roman" w:cs="Times New Roman"/>
                <w:sz w:val="21"/>
                <w:szCs w:val="21"/>
              </w:rPr>
            </w:pPr>
            <w:r>
              <w:rPr>
                <w:rFonts w:ascii="Times New Roman" w:hAnsi="Times New Roman" w:cs="Times New Roman"/>
                <w:sz w:val="21"/>
                <w:szCs w:val="21"/>
              </w:rPr>
              <w:t>27</w:t>
            </w:r>
            <w:r w:rsidR="00B66B35">
              <w:rPr>
                <w:rFonts w:ascii="Times New Roman" w:hAnsi="Times New Roman" w:cs="Times New Roman"/>
                <w:sz w:val="21"/>
                <w:szCs w:val="21"/>
              </w:rPr>
              <w:t>.</w:t>
            </w:r>
            <w:r w:rsidR="00D71331">
              <w:rPr>
                <w:rFonts w:ascii="Times New Roman" w:hAnsi="Times New Roman" w:cs="Times New Roman"/>
                <w:sz w:val="21"/>
                <w:szCs w:val="21"/>
              </w:rPr>
              <w:t>12</w:t>
            </w:r>
            <w:r w:rsidR="00B66B35">
              <w:rPr>
                <w:rFonts w:ascii="Times New Roman" w:hAnsi="Times New Roman" w:cs="Times New Roman"/>
                <w:sz w:val="21"/>
                <w:szCs w:val="21"/>
              </w:rPr>
              <w:t>.20</w:t>
            </w:r>
            <w:r w:rsidR="008D6321">
              <w:rPr>
                <w:rFonts w:ascii="Times New Roman" w:hAnsi="Times New Roman" w:cs="Times New Roman"/>
                <w:sz w:val="21"/>
                <w:szCs w:val="21"/>
              </w:rPr>
              <w:t>2</w:t>
            </w:r>
            <w:r w:rsidR="002A4F9A">
              <w:rPr>
                <w:rFonts w:ascii="Times New Roman" w:hAnsi="Times New Roman"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B66B35"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05:00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D71331" w:rsidP="008D6321">
            <w:pPr>
              <w:jc w:val="center"/>
            </w:pPr>
            <w:r>
              <w:rPr>
                <w:rFonts w:cs="Times New Roman"/>
                <w:sz w:val="21"/>
                <w:szCs w:val="21"/>
              </w:rPr>
              <w:t>29</w:t>
            </w:r>
            <w:r w:rsidR="00AD6406">
              <w:rPr>
                <w:rFonts w:cs="Times New Roman"/>
                <w:sz w:val="21"/>
                <w:szCs w:val="21"/>
              </w:rPr>
              <w:t>.</w:t>
            </w:r>
            <w:r>
              <w:rPr>
                <w:rFonts w:cs="Times New Roman"/>
                <w:sz w:val="21"/>
                <w:szCs w:val="21"/>
              </w:rPr>
              <w:t>12</w:t>
            </w:r>
            <w:r w:rsidR="00AD6406">
              <w:rPr>
                <w:rFonts w:cs="Times New Roman"/>
                <w:sz w:val="21"/>
                <w:szCs w:val="21"/>
              </w:rPr>
              <w:t>.20</w:t>
            </w:r>
            <w:r w:rsidR="004A6580">
              <w:rPr>
                <w:rFonts w:cs="Times New Roman"/>
                <w:sz w:val="21"/>
                <w:szCs w:val="21"/>
              </w:rPr>
              <w:t>2</w:t>
            </w:r>
            <w:r w:rsidR="002A4F9A">
              <w:rPr>
                <w:rFonts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C84AC4">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Sub-Divn No:-II, Mukutmonipur</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D71331" w:rsidP="008D6321">
            <w:pPr>
              <w:jc w:val="center"/>
            </w:pPr>
            <w:r>
              <w:rPr>
                <w:rFonts w:cs="Times New Roman"/>
                <w:sz w:val="21"/>
                <w:szCs w:val="21"/>
              </w:rPr>
              <w:t>29</w:t>
            </w:r>
            <w:r w:rsidR="002A4F9A">
              <w:rPr>
                <w:rFonts w:cs="Times New Roman"/>
                <w:sz w:val="21"/>
                <w:szCs w:val="21"/>
              </w:rPr>
              <w:t>.</w:t>
            </w:r>
            <w:r>
              <w:rPr>
                <w:rFonts w:cs="Times New Roman"/>
                <w:sz w:val="21"/>
                <w:szCs w:val="21"/>
              </w:rPr>
              <w:t>12</w:t>
            </w:r>
            <w:r w:rsidR="00AD6406">
              <w:rPr>
                <w:rFonts w:cs="Times New Roman"/>
                <w:sz w:val="21"/>
                <w:szCs w:val="21"/>
              </w:rPr>
              <w:t>.20</w:t>
            </w:r>
            <w:r w:rsidR="004A6580">
              <w:rPr>
                <w:rFonts w:cs="Times New Roman"/>
                <w:sz w:val="21"/>
                <w:szCs w:val="21"/>
              </w:rPr>
              <w:t>2</w:t>
            </w:r>
            <w:r w:rsidR="002A4F9A">
              <w:rPr>
                <w:rFonts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7D0CF1">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C84AC4">
              <w:rPr>
                <w:rFonts w:ascii="Times New Roman" w:hAnsi="Times New Roman" w:cs="Times New Roman"/>
                <w:sz w:val="21"/>
                <w:szCs w:val="21"/>
              </w:rPr>
              <w:t>3:0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p>
    <w:p w:rsidR="00991C52" w:rsidRPr="002F055E" w:rsidRDefault="00991C52" w:rsidP="00991C52">
      <w:pPr>
        <w:pStyle w:val="Default"/>
        <w:rPr>
          <w:rFonts w:ascii="Times New Roman" w:hAnsi="Times New Roman" w:cs="Times New Roman"/>
          <w:sz w:val="16"/>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as per scheduled time &amp; date of original NIT. </w:t>
      </w:r>
    </w:p>
    <w:p w:rsidR="00991C52" w:rsidRPr="002F055E" w:rsidRDefault="00991C52" w:rsidP="00991C52">
      <w:pPr>
        <w:pStyle w:val="Default"/>
        <w:rPr>
          <w:rFonts w:ascii="Times New Roman" w:hAnsi="Times New Roman" w:cs="Times New Roman"/>
          <w:sz w:val="10"/>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Officer,Kangsabati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Pr="002F055E" w:rsidRDefault="00991C52" w:rsidP="00991C52">
      <w:pPr>
        <w:pStyle w:val="Default"/>
        <w:rPr>
          <w:rFonts w:ascii="Times New Roman" w:hAnsi="Times New Roman" w:cs="Times New Roman"/>
          <w:sz w:val="6"/>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Left Bank Sub-Division No:-II, Mukutmonipur ;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Recipt, PAN Card, GSTIN</w:t>
      </w:r>
      <w:r w:rsidR="002F055E">
        <w:rPr>
          <w:rFonts w:ascii="Times New Roman" w:hAnsi="Times New Roman" w:cs="Times New Roman"/>
          <w:sz w:val="20"/>
        </w:rPr>
        <w:t>, Last GSTIN return</w:t>
      </w:r>
      <w:r w:rsidRPr="00344887">
        <w:rPr>
          <w:rFonts w:ascii="Times New Roman" w:hAnsi="Times New Roman" w:cs="Times New Roman"/>
          <w:sz w:val="20"/>
        </w:rPr>
        <w:t xml:space="preserve"> &amp; Trade Licence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 xml:space="preserve">Schedule Documents for similar nature of single </w:t>
      </w:r>
      <w:r w:rsidR="002F055E">
        <w:rPr>
          <w:rFonts w:ascii="Times New Roman" w:hAnsi="Times New Roman" w:cs="Times New Roman"/>
          <w:sz w:val="21"/>
          <w:szCs w:val="21"/>
        </w:rPr>
        <w:t xml:space="preserve"> work </w:t>
      </w:r>
      <w:r w:rsidR="00991C52">
        <w:rPr>
          <w:rFonts w:ascii="Times New Roman" w:hAnsi="Times New Roman" w:cs="Times New Roman"/>
          <w:sz w:val="21"/>
          <w:szCs w:val="21"/>
        </w:rPr>
        <w:t>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sidR="002F055E">
        <w:rPr>
          <w:rFonts w:ascii="Times New Roman" w:hAnsi="Times New Roman" w:cs="Times New Roman"/>
          <w:b/>
          <w:bCs/>
          <w:sz w:val="20"/>
          <w:szCs w:val="20"/>
        </w:rPr>
        <w:t>, GST last return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w:t>
      </w:r>
      <w:r w:rsidR="007D0CF1">
        <w:rPr>
          <w:rFonts w:ascii="Times New Roman" w:hAnsi="Times New Roman" w:cs="Times New Roman"/>
          <w:sz w:val="20"/>
          <w:szCs w:val="20"/>
        </w:rPr>
        <w:t>3</w:t>
      </w:r>
      <w:r>
        <w:rPr>
          <w:rFonts w:ascii="Times New Roman" w:hAnsi="Times New Roman" w:cs="Times New Roman"/>
          <w:sz w:val="20"/>
          <w:szCs w:val="20"/>
        </w:rPr>
        <w:t xml:space="preserve"> (</w:t>
      </w:r>
      <w:r w:rsidR="007D0CF1">
        <w:rPr>
          <w:rFonts w:ascii="Times New Roman" w:hAnsi="Times New Roman" w:cs="Times New Roman"/>
          <w:sz w:val="20"/>
          <w:szCs w:val="20"/>
        </w:rPr>
        <w:t>Three</w:t>
      </w:r>
      <w:r>
        <w:rPr>
          <w:rFonts w:ascii="Times New Roman" w:hAnsi="Times New Roman" w:cs="Times New Roman"/>
          <w:sz w:val="20"/>
          <w:szCs w:val="20"/>
        </w:rPr>
        <w:t xml:space="preser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2740F4" w:rsidRPr="002740F4">
        <w:rPr>
          <w:rFonts w:ascii="Times New Roman" w:hAnsi="Times New Roman" w:cs="Times New Roman"/>
          <w:b/>
          <w:color w:val="auto"/>
          <w:sz w:val="20"/>
          <w:szCs w:val="20"/>
        </w:rPr>
        <w:t>Panchayet 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6D61E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6D61E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Organisations.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6D61E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w:t>
      </w:r>
      <w:r w:rsidR="006D61E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Left Bank Sub-Division No:-II, Mukutmonipur ;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gramEnd"/>
      <w:r w:rsidRPr="00593B82">
        <w:rPr>
          <w:rFonts w:ascii="Times New Roman" w:hAnsi="Times New Roman" w:cs="Times New Roman"/>
          <w:color w:val="auto"/>
          <w:sz w:val="21"/>
          <w:szCs w:val="21"/>
        </w:rPr>
        <w:t xml:space="preserve">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7D579E" w:rsidRDefault="00835009" w:rsidP="00835009">
      <w:pPr>
        <w:pStyle w:val="Default"/>
        <w:rPr>
          <w:rFonts w:ascii="Times New Roman" w:hAnsi="Times New Roman" w:cs="Times New Roman"/>
          <w:b/>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sidR="007D579E">
        <w:rPr>
          <w:rFonts w:ascii="Times New Roman" w:hAnsi="Times New Roman" w:cs="Times New Roman"/>
          <w:color w:val="auto"/>
          <w:sz w:val="21"/>
          <w:szCs w:val="21"/>
        </w:rPr>
        <w:t>1</w:t>
      </w:r>
      <w:r>
        <w:rPr>
          <w:rFonts w:ascii="Times New Roman" w:hAnsi="Times New Roman" w:cs="Times New Roman"/>
          <w:color w:val="auto"/>
          <w:sz w:val="21"/>
          <w:szCs w:val="21"/>
        </w:rPr>
        <w:t xml:space="preserve">%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w:t>
      </w:r>
      <w:r w:rsidR="007D579E">
        <w:rPr>
          <w:rFonts w:ascii="Times New Roman" w:hAnsi="Times New Roman" w:cs="Times New Roman"/>
          <w:color w:val="auto"/>
          <w:sz w:val="21"/>
          <w:szCs w:val="21"/>
        </w:rPr>
        <w:t>03</w:t>
      </w:r>
      <w:r>
        <w:rPr>
          <w:rFonts w:ascii="Times New Roman" w:hAnsi="Times New Roman" w:cs="Times New Roman"/>
          <w:color w:val="auto"/>
          <w:sz w:val="21"/>
          <w:szCs w:val="21"/>
        </w:rPr>
        <w:t>% of tendered value of work.</w:t>
      </w:r>
      <w:r w:rsidR="007D579E">
        <w:rPr>
          <w:rFonts w:ascii="Times New Roman" w:hAnsi="Times New Roman" w:cs="Times New Roman"/>
          <w:color w:val="auto"/>
          <w:sz w:val="21"/>
          <w:szCs w:val="21"/>
        </w:rPr>
        <w:t xml:space="preserve"> </w:t>
      </w:r>
      <w:r w:rsidR="007D579E" w:rsidRPr="007D579E">
        <w:rPr>
          <w:rFonts w:ascii="Times New Roman" w:hAnsi="Times New Roman" w:cs="Times New Roman"/>
          <w:b/>
          <w:color w:val="auto"/>
          <w:sz w:val="21"/>
          <w:szCs w:val="21"/>
        </w:rPr>
        <w:t xml:space="preserve">Additional performance </w:t>
      </w:r>
      <w:proofErr w:type="gramStart"/>
      <w:r w:rsidR="007D579E" w:rsidRPr="007D579E">
        <w:rPr>
          <w:rFonts w:ascii="Times New Roman" w:hAnsi="Times New Roman" w:cs="Times New Roman"/>
          <w:b/>
          <w:color w:val="auto"/>
          <w:sz w:val="21"/>
          <w:szCs w:val="21"/>
        </w:rPr>
        <w:t>security  @</w:t>
      </w:r>
      <w:proofErr w:type="gramEnd"/>
      <w:r w:rsidR="007D579E" w:rsidRPr="007D579E">
        <w:rPr>
          <w:rFonts w:ascii="Times New Roman" w:hAnsi="Times New Roman" w:cs="Times New Roman"/>
          <w:b/>
          <w:color w:val="auto"/>
          <w:sz w:val="21"/>
          <w:szCs w:val="21"/>
        </w:rPr>
        <w:t xml:space="preserve"> 10% of the tendered amount shall be obtained from successful bidder if the accepted bid value is 80% or less of the estimate put to tender.</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6D61E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6D61E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w) For the refund of the Earnest Money of the unsuccessful Tenderer(s), he / they is / are to apply for the same to the Executive Engineer</w:t>
      </w:r>
      <w:proofErr w:type="gramStart"/>
      <w:r>
        <w:rPr>
          <w:rFonts w:ascii="Times New Roman" w:hAnsi="Times New Roman" w:cs="Times New Roman"/>
          <w:color w:val="auto"/>
          <w:sz w:val="21"/>
          <w:szCs w:val="21"/>
        </w:rPr>
        <w:t>,Kangsabati</w:t>
      </w:r>
      <w:proofErr w:type="gram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tenderers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r w:rsidR="00907A25" w:rsidRPr="00344887">
        <w:rPr>
          <w:rFonts w:ascii="Times New Roman" w:hAnsi="Times New Roman" w:cs="Times New Roman"/>
        </w:rPr>
        <w:t>Their</w:t>
      </w:r>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 xml:space="preserve">K.L.B.Sub-Division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Mukutmanipur, Bankura</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D71331">
        <w:rPr>
          <w:rFonts w:cs="Times New Roman"/>
          <w:b/>
          <w:color w:val="000000"/>
          <w:sz w:val="23"/>
          <w:szCs w:val="23"/>
        </w:rPr>
        <w:t>345</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00766FF2">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D71331">
        <w:rPr>
          <w:rFonts w:cs="Times New Roman"/>
          <w:b/>
          <w:color w:val="000000"/>
          <w:sz w:val="23"/>
          <w:szCs w:val="23"/>
        </w:rPr>
        <w:t>15</w:t>
      </w:r>
      <w:r w:rsidRPr="00000BA9">
        <w:rPr>
          <w:rFonts w:cs="Times New Roman"/>
          <w:b/>
          <w:color w:val="000000"/>
          <w:sz w:val="23"/>
          <w:szCs w:val="23"/>
        </w:rPr>
        <w:t>.</w:t>
      </w:r>
      <w:r w:rsidR="00D71331">
        <w:rPr>
          <w:rFonts w:cs="Times New Roman"/>
          <w:b/>
          <w:color w:val="000000"/>
          <w:sz w:val="23"/>
          <w:szCs w:val="23"/>
        </w:rPr>
        <w:t>12</w:t>
      </w:r>
      <w:r>
        <w:rPr>
          <w:rFonts w:cs="Times New Roman"/>
          <w:b/>
          <w:color w:val="000000"/>
          <w:sz w:val="23"/>
          <w:szCs w:val="23"/>
        </w:rPr>
        <w:t>.20</w:t>
      </w:r>
      <w:r w:rsidR="008C789C">
        <w:rPr>
          <w:rFonts w:cs="Times New Roman"/>
          <w:b/>
          <w:color w:val="000000"/>
          <w:sz w:val="23"/>
          <w:szCs w:val="23"/>
        </w:rPr>
        <w:t>2</w:t>
      </w:r>
      <w:r w:rsidR="002A4F9A">
        <w:rPr>
          <w:rFonts w:cs="Times New Roman"/>
          <w:b/>
          <w:color w:val="000000"/>
          <w:sz w:val="23"/>
          <w:szCs w:val="23"/>
        </w:rPr>
        <w:t>2</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Kangsabati Circle</w:t>
      </w:r>
      <w:r w:rsidR="002740F4">
        <w:rPr>
          <w:rFonts w:cs="Times New Roman"/>
          <w:color w:val="000000"/>
          <w:sz w:val="23"/>
          <w:szCs w:val="23"/>
        </w:rPr>
        <w:t>-I</w:t>
      </w:r>
      <w:r w:rsidRPr="00000BA9">
        <w:rPr>
          <w:rFonts w:cs="Times New Roman"/>
          <w:color w:val="000000"/>
          <w:sz w:val="23"/>
          <w:szCs w:val="23"/>
        </w:rPr>
        <w:t xml:space="preserve">, Bankura. </w:t>
      </w:r>
    </w:p>
    <w:p w:rsidR="00835009" w:rsidRPr="00000BA9" w:rsidRDefault="00835009" w:rsidP="00835009">
      <w:pPr>
        <w:autoSpaceDE w:val="0"/>
        <w:autoSpaceDN w:val="0"/>
        <w:adjustRightInd w:val="0"/>
        <w:rPr>
          <w:rFonts w:cs="Times New Roman"/>
          <w:color w:val="000000"/>
          <w:sz w:val="23"/>
          <w:szCs w:val="23"/>
        </w:rPr>
      </w:pPr>
    </w:p>
    <w:p w:rsidR="00835009" w:rsidRDefault="00D71331" w:rsidP="00B66B35">
      <w:pPr>
        <w:autoSpaceDE w:val="0"/>
        <w:autoSpaceDN w:val="0"/>
        <w:adjustRightInd w:val="0"/>
        <w:rPr>
          <w:rFonts w:cs="Times New Roman"/>
          <w:color w:val="000000"/>
          <w:sz w:val="23"/>
          <w:szCs w:val="23"/>
        </w:rPr>
      </w:pPr>
      <w:proofErr w:type="gramStart"/>
      <w:r>
        <w:rPr>
          <w:rFonts w:cs="Times New Roman"/>
          <w:color w:val="000000"/>
          <w:sz w:val="23"/>
          <w:szCs w:val="23"/>
        </w:rPr>
        <w:t>2</w:t>
      </w:r>
      <w:r w:rsidR="00835009" w:rsidRPr="00000BA9">
        <w:rPr>
          <w:rFonts w:cs="Times New Roman"/>
          <w:color w:val="000000"/>
          <w:sz w:val="23"/>
          <w:szCs w:val="23"/>
        </w:rPr>
        <w:t xml:space="preserve"> .</w:t>
      </w:r>
      <w:proofErr w:type="gramEnd"/>
      <w:r w:rsidR="00F57FB6">
        <w:rPr>
          <w:rFonts w:cs="Times New Roman"/>
          <w:color w:val="000000"/>
          <w:sz w:val="23"/>
          <w:szCs w:val="23"/>
        </w:rPr>
        <w:t xml:space="preserve"> </w:t>
      </w:r>
      <w:r w:rsidR="00835009" w:rsidRPr="00000BA9">
        <w:rPr>
          <w:rFonts w:cs="Times New Roman"/>
          <w:color w:val="000000"/>
          <w:sz w:val="23"/>
          <w:szCs w:val="23"/>
        </w:rPr>
        <w:t>Executive Engineer / Kangsabati Canals Division No-</w:t>
      </w:r>
      <w:proofErr w:type="gramStart"/>
      <w:r w:rsidR="00835009" w:rsidRPr="00000BA9">
        <w:rPr>
          <w:rFonts w:cs="Times New Roman"/>
          <w:color w:val="000000"/>
          <w:sz w:val="23"/>
          <w:szCs w:val="23"/>
        </w:rPr>
        <w:t>II ,Khatra</w:t>
      </w:r>
      <w:proofErr w:type="gramEnd"/>
      <w:r w:rsidR="00835009" w:rsidRPr="00000BA9">
        <w:rPr>
          <w:rFonts w:cs="Times New Roman"/>
          <w:color w:val="000000"/>
          <w:sz w:val="23"/>
          <w:szCs w:val="23"/>
        </w:rPr>
        <w:t xml:space="preserve"> , Bankura. </w:t>
      </w:r>
    </w:p>
    <w:p w:rsidR="00F57FB6" w:rsidRDefault="00F57FB6" w:rsidP="00835009">
      <w:pPr>
        <w:autoSpaceDE w:val="0"/>
        <w:autoSpaceDN w:val="0"/>
        <w:adjustRightInd w:val="0"/>
        <w:rPr>
          <w:rFonts w:cs="Times New Roman"/>
          <w:color w:val="000000"/>
          <w:sz w:val="23"/>
          <w:szCs w:val="23"/>
        </w:rPr>
      </w:pPr>
    </w:p>
    <w:p w:rsidR="00835009" w:rsidRDefault="00D71331" w:rsidP="00835009">
      <w:pPr>
        <w:autoSpaceDE w:val="0"/>
        <w:autoSpaceDN w:val="0"/>
        <w:adjustRightInd w:val="0"/>
        <w:rPr>
          <w:rFonts w:cs="Times New Roman"/>
          <w:color w:val="000000"/>
          <w:sz w:val="23"/>
          <w:szCs w:val="23"/>
        </w:rPr>
      </w:pPr>
      <w:r>
        <w:rPr>
          <w:rFonts w:cs="Times New Roman"/>
          <w:color w:val="000000"/>
          <w:sz w:val="23"/>
          <w:szCs w:val="23"/>
        </w:rPr>
        <w:t>3</w:t>
      </w:r>
      <w:r w:rsidR="00F57FB6">
        <w:rPr>
          <w:rFonts w:cs="Times New Roman"/>
          <w:color w:val="000000"/>
          <w:sz w:val="23"/>
          <w:szCs w:val="23"/>
        </w:rPr>
        <w:t xml:space="preserve">. </w:t>
      </w:r>
      <w:r w:rsidR="00835009" w:rsidRPr="00000BA9">
        <w:rPr>
          <w:rFonts w:cs="Times New Roman"/>
          <w:color w:val="000000"/>
          <w:sz w:val="23"/>
          <w:szCs w:val="23"/>
        </w:rPr>
        <w:t xml:space="preserve"> Divisional Accounts officer, K</w:t>
      </w:r>
      <w:r w:rsidR="00F57FB6">
        <w:rPr>
          <w:rFonts w:cs="Times New Roman"/>
          <w:color w:val="000000"/>
          <w:sz w:val="23"/>
          <w:szCs w:val="23"/>
        </w:rPr>
        <w:t>angsabati Canals Division No-II</w:t>
      </w:r>
      <w:r w:rsidR="00835009" w:rsidRPr="00000BA9">
        <w:rPr>
          <w:rFonts w:cs="Times New Roman"/>
          <w:color w:val="000000"/>
          <w:sz w:val="23"/>
          <w:szCs w:val="23"/>
        </w:rPr>
        <w:t>,</w:t>
      </w:r>
      <w:r w:rsidR="00F57FB6">
        <w:rPr>
          <w:rFonts w:cs="Times New Roman"/>
          <w:color w:val="000000"/>
          <w:sz w:val="23"/>
          <w:szCs w:val="23"/>
        </w:rPr>
        <w:t xml:space="preserve"> </w:t>
      </w:r>
      <w:proofErr w:type="gramStart"/>
      <w:r w:rsidR="00835009" w:rsidRPr="00000BA9">
        <w:rPr>
          <w:rFonts w:cs="Times New Roman"/>
          <w:color w:val="000000"/>
          <w:sz w:val="23"/>
          <w:szCs w:val="23"/>
        </w:rPr>
        <w:t>Khatra ,</w:t>
      </w:r>
      <w:proofErr w:type="gramEnd"/>
      <w:r w:rsidR="00835009"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D71331" w:rsidP="00835009">
      <w:pPr>
        <w:autoSpaceDE w:val="0"/>
        <w:autoSpaceDN w:val="0"/>
        <w:adjustRightInd w:val="0"/>
        <w:rPr>
          <w:rFonts w:cs="Times New Roman"/>
          <w:color w:val="000000"/>
          <w:sz w:val="23"/>
          <w:szCs w:val="23"/>
        </w:rPr>
      </w:pPr>
      <w:r>
        <w:rPr>
          <w:rFonts w:cs="Times New Roman"/>
          <w:color w:val="000000"/>
          <w:sz w:val="23"/>
          <w:szCs w:val="23"/>
        </w:rPr>
        <w:t>4</w:t>
      </w:r>
      <w:r w:rsidR="00835009" w:rsidRPr="00000BA9">
        <w:rPr>
          <w:rFonts w:cs="Times New Roman"/>
          <w:color w:val="000000"/>
          <w:sz w:val="23"/>
          <w:szCs w:val="23"/>
        </w:rPr>
        <w:t>. Sub-Divisional officer. Kangsabati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D71331" w:rsidP="00835009">
      <w:pPr>
        <w:autoSpaceDE w:val="0"/>
        <w:autoSpaceDN w:val="0"/>
        <w:adjustRightInd w:val="0"/>
        <w:rPr>
          <w:rFonts w:cs="Times New Roman"/>
          <w:color w:val="000000"/>
          <w:sz w:val="23"/>
          <w:szCs w:val="23"/>
        </w:rPr>
      </w:pPr>
      <w:r>
        <w:rPr>
          <w:rFonts w:cs="Times New Roman"/>
          <w:color w:val="000000"/>
          <w:sz w:val="23"/>
          <w:szCs w:val="23"/>
        </w:rPr>
        <w:t>5</w:t>
      </w:r>
      <w:r w:rsidR="00835009" w:rsidRPr="00000BA9">
        <w:rPr>
          <w:rFonts w:cs="Times New Roman"/>
          <w:color w:val="000000"/>
          <w:sz w:val="23"/>
          <w:szCs w:val="23"/>
        </w:rPr>
        <w:t>. Sub-Divisional officer. Ka</w:t>
      </w:r>
      <w:r w:rsidR="00835009">
        <w:rPr>
          <w:rFonts w:cs="Times New Roman"/>
          <w:color w:val="000000"/>
          <w:sz w:val="23"/>
          <w:szCs w:val="23"/>
        </w:rPr>
        <w:t>ngsabati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D71331" w:rsidP="00835009">
      <w:pPr>
        <w:autoSpaceDE w:val="0"/>
        <w:autoSpaceDN w:val="0"/>
        <w:adjustRightInd w:val="0"/>
        <w:rPr>
          <w:rFonts w:cs="Times New Roman"/>
          <w:color w:val="000000"/>
          <w:sz w:val="23"/>
          <w:szCs w:val="23"/>
        </w:rPr>
      </w:pPr>
      <w:r>
        <w:rPr>
          <w:rFonts w:cs="Times New Roman"/>
          <w:color w:val="000000"/>
          <w:sz w:val="23"/>
          <w:szCs w:val="23"/>
        </w:rPr>
        <w:t>6</w:t>
      </w:r>
      <w:r w:rsidR="00835009" w:rsidRPr="00000BA9">
        <w:rPr>
          <w:rFonts w:cs="Times New Roman"/>
          <w:color w:val="000000"/>
          <w:sz w:val="23"/>
          <w:szCs w:val="23"/>
        </w:rPr>
        <w:t>. Sub-Divisional officer. Kangsabati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Bankura</w:t>
      </w:r>
    </w:p>
    <w:p w:rsidR="00835009" w:rsidRDefault="00835009" w:rsidP="00835009">
      <w:pPr>
        <w:autoSpaceDE w:val="0"/>
        <w:autoSpaceDN w:val="0"/>
        <w:adjustRightInd w:val="0"/>
        <w:rPr>
          <w:rFonts w:cs="Times New Roman"/>
          <w:color w:val="000000"/>
          <w:sz w:val="23"/>
          <w:szCs w:val="23"/>
        </w:rPr>
      </w:pPr>
    </w:p>
    <w:p w:rsidR="00F57FB6" w:rsidRDefault="00D71331" w:rsidP="00835009">
      <w:pPr>
        <w:autoSpaceDE w:val="0"/>
        <w:autoSpaceDN w:val="0"/>
        <w:adjustRightInd w:val="0"/>
        <w:rPr>
          <w:rFonts w:cs="Times New Roman"/>
          <w:sz w:val="23"/>
          <w:szCs w:val="23"/>
        </w:rPr>
      </w:pPr>
      <w:r>
        <w:rPr>
          <w:rFonts w:cs="Times New Roman"/>
          <w:color w:val="000000"/>
          <w:sz w:val="23"/>
          <w:szCs w:val="23"/>
        </w:rPr>
        <w:t>7</w:t>
      </w:r>
      <w:r w:rsidR="00835009" w:rsidRPr="00000BA9">
        <w:rPr>
          <w:rFonts w:cs="Times New Roman"/>
          <w:color w:val="000000"/>
          <w:sz w:val="23"/>
          <w:szCs w:val="23"/>
        </w:rPr>
        <w:t xml:space="preserve">. Notice Board of the Office of the Sub Divisional Officer, </w:t>
      </w:r>
      <w:r w:rsidR="00835009" w:rsidRPr="002459D9">
        <w:rPr>
          <w:rFonts w:cs="Times New Roman"/>
          <w:sz w:val="23"/>
          <w:szCs w:val="23"/>
        </w:rPr>
        <w:t xml:space="preserve">Kangsabati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gramStart"/>
      <w:r w:rsidR="00835009" w:rsidRPr="002459D9">
        <w:rPr>
          <w:rFonts w:cs="Times New Roman"/>
          <w:sz w:val="23"/>
          <w:szCs w:val="23"/>
        </w:rPr>
        <w:t>Mukutmonipur ;Bankura</w:t>
      </w:r>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K.L.B.Sub-Division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Mukutmanipur, Bankura</w:t>
      </w:r>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6D61E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6D61E1">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475922"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6D39D7">
        <w:rPr>
          <w:rFonts w:ascii="Times New Roman" w:hAnsi="Times New Roman" w:cs="Times New Roman"/>
          <w:b/>
          <w:bCs/>
          <w:sz w:val="22"/>
          <w:szCs w:val="22"/>
        </w:rPr>
        <w:t>345</w:t>
      </w:r>
      <w:r>
        <w:rPr>
          <w:rFonts w:ascii="Times New Roman" w:hAnsi="Times New Roman" w:cs="Times New Roman"/>
          <w:b/>
          <w:bCs/>
          <w:sz w:val="22"/>
          <w:szCs w:val="22"/>
        </w:rPr>
        <w:t xml:space="preserve">                                                                                                                                                                                                     Dated:- </w:t>
      </w:r>
      <w:r w:rsidR="006D39D7">
        <w:rPr>
          <w:rFonts w:ascii="Times New Roman" w:hAnsi="Times New Roman" w:cs="Times New Roman"/>
          <w:b/>
          <w:bCs/>
          <w:sz w:val="22"/>
          <w:szCs w:val="22"/>
        </w:rPr>
        <w:t>15</w:t>
      </w:r>
      <w:r>
        <w:rPr>
          <w:rFonts w:ascii="Times New Roman" w:hAnsi="Times New Roman" w:cs="Times New Roman"/>
          <w:b/>
          <w:bCs/>
          <w:sz w:val="22"/>
          <w:szCs w:val="22"/>
        </w:rPr>
        <w:t>.</w:t>
      </w:r>
      <w:r w:rsidR="006D39D7">
        <w:rPr>
          <w:rFonts w:ascii="Times New Roman" w:hAnsi="Times New Roman" w:cs="Times New Roman"/>
          <w:b/>
          <w:bCs/>
          <w:sz w:val="22"/>
          <w:szCs w:val="22"/>
        </w:rPr>
        <w:t>12</w:t>
      </w:r>
      <w:r>
        <w:rPr>
          <w:rFonts w:ascii="Times New Roman" w:hAnsi="Times New Roman" w:cs="Times New Roman"/>
          <w:b/>
          <w:bCs/>
          <w:sz w:val="22"/>
          <w:szCs w:val="22"/>
        </w:rPr>
        <w:t>.202</w:t>
      </w:r>
      <w:r w:rsidR="002A4F9A">
        <w:rPr>
          <w:rFonts w:ascii="Times New Roman" w:hAnsi="Times New Roman" w:cs="Times New Roman"/>
          <w:b/>
          <w:bCs/>
          <w:sz w:val="22"/>
          <w:szCs w:val="22"/>
        </w:rPr>
        <w:t>2</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6D39D7">
        <w:rPr>
          <w:rFonts w:cs="Times New Roman"/>
          <w:b/>
          <w:color w:val="000000"/>
          <w:sz w:val="22"/>
          <w:szCs w:val="20"/>
          <w:u w:val="single"/>
        </w:rPr>
        <w:t>04</w:t>
      </w:r>
      <w:r>
        <w:rPr>
          <w:rFonts w:cs="Times New Roman"/>
          <w:b/>
          <w:color w:val="000000"/>
          <w:sz w:val="22"/>
          <w:szCs w:val="20"/>
          <w:u w:val="single"/>
        </w:rPr>
        <w:t xml:space="preserve">  </w:t>
      </w:r>
      <w:r w:rsidRPr="00322866">
        <w:rPr>
          <w:rFonts w:cs="Times New Roman"/>
          <w:b/>
          <w:color w:val="000000"/>
          <w:sz w:val="22"/>
          <w:szCs w:val="20"/>
          <w:u w:val="single"/>
        </w:rPr>
        <w:t>OF 20</w:t>
      </w:r>
      <w:r w:rsidR="002A4F9A">
        <w:rPr>
          <w:rFonts w:cs="Times New Roman"/>
          <w:b/>
          <w:color w:val="000000"/>
          <w:sz w:val="22"/>
          <w:szCs w:val="20"/>
          <w:u w:val="single"/>
        </w:rPr>
        <w:t>22</w:t>
      </w:r>
      <w:r w:rsidRPr="00322866">
        <w:rPr>
          <w:rFonts w:cs="Times New Roman"/>
          <w:b/>
          <w:color w:val="000000"/>
          <w:sz w:val="22"/>
          <w:szCs w:val="20"/>
          <w:u w:val="single"/>
        </w:rPr>
        <w:t>-20</w:t>
      </w:r>
      <w:r w:rsidR="002A4F9A">
        <w:rPr>
          <w:rFonts w:cs="Times New Roman"/>
          <w:b/>
          <w:color w:val="000000"/>
          <w:sz w:val="22"/>
          <w:szCs w:val="20"/>
          <w:u w:val="single"/>
        </w:rPr>
        <w:t>23</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Pr>
          <w:rFonts w:cs="Times New Roman"/>
          <w:color w:val="000000"/>
          <w:sz w:val="23"/>
          <w:szCs w:val="23"/>
        </w:rPr>
        <w:t xml:space="preserve"> </w:t>
      </w:r>
      <w:r w:rsidR="006D39D7">
        <w:rPr>
          <w:rFonts w:cs="Times New Roman"/>
          <w:color w:val="000000"/>
          <w:sz w:val="23"/>
          <w:szCs w:val="23"/>
        </w:rPr>
        <w:t>23</w:t>
      </w:r>
      <w:r>
        <w:rPr>
          <w:rFonts w:cs="Times New Roman"/>
          <w:color w:val="000000"/>
          <w:sz w:val="23"/>
          <w:szCs w:val="23"/>
        </w:rPr>
        <w:t>.</w:t>
      </w:r>
      <w:r w:rsidR="006D39D7">
        <w:rPr>
          <w:rFonts w:cs="Times New Roman"/>
          <w:color w:val="000000"/>
          <w:sz w:val="23"/>
          <w:szCs w:val="23"/>
        </w:rPr>
        <w:t>12</w:t>
      </w:r>
      <w:r>
        <w:rPr>
          <w:rFonts w:cs="Times New Roman"/>
          <w:color w:val="000000"/>
          <w:sz w:val="23"/>
          <w:szCs w:val="23"/>
        </w:rPr>
        <w:t>.202</w:t>
      </w:r>
      <w:r w:rsidR="002A4F9A">
        <w:rPr>
          <w:rFonts w:cs="Times New Roman"/>
          <w:color w:val="000000"/>
          <w:sz w:val="23"/>
          <w:szCs w:val="23"/>
        </w:rPr>
        <w:t>2</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w:t>
      </w:r>
      <w:r w:rsidR="009A4514">
        <w:rPr>
          <w:rFonts w:cs="Times New Roman"/>
          <w:color w:val="000000"/>
          <w:sz w:val="23"/>
          <w:szCs w:val="23"/>
        </w:rPr>
        <w:t>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41218A">
        <w:rPr>
          <w:rFonts w:cs="Times New Roman"/>
          <w:color w:val="000000"/>
          <w:sz w:val="23"/>
          <w:szCs w:val="23"/>
        </w:rPr>
        <w:t>27</w:t>
      </w:r>
      <w:r>
        <w:rPr>
          <w:rFonts w:cs="Times New Roman"/>
          <w:color w:val="000000"/>
          <w:sz w:val="23"/>
          <w:szCs w:val="23"/>
        </w:rPr>
        <w:t>.</w:t>
      </w:r>
      <w:r w:rsidR="006D39D7">
        <w:rPr>
          <w:rFonts w:cs="Times New Roman"/>
          <w:color w:val="000000"/>
          <w:sz w:val="23"/>
          <w:szCs w:val="23"/>
        </w:rPr>
        <w:t>12</w:t>
      </w:r>
      <w:r>
        <w:rPr>
          <w:rFonts w:cs="Times New Roman"/>
          <w:color w:val="000000"/>
          <w:sz w:val="23"/>
          <w:szCs w:val="23"/>
        </w:rPr>
        <w:t>.202</w:t>
      </w:r>
      <w:r w:rsidR="002A4F9A">
        <w:rPr>
          <w:rFonts w:cs="Times New Roman"/>
          <w:color w:val="000000"/>
          <w:sz w:val="23"/>
          <w:szCs w:val="23"/>
        </w:rPr>
        <w:t>2</w:t>
      </w:r>
      <w:r w:rsidR="006D39D7" w:rsidRPr="002459D9">
        <w:rPr>
          <w:rFonts w:cs="Times New Roman"/>
          <w:color w:val="000000"/>
          <w:sz w:val="23"/>
          <w:szCs w:val="23"/>
        </w:rPr>
        <w:t xml:space="preserve">. </w:t>
      </w:r>
      <w:proofErr w:type="gramStart"/>
      <w:r w:rsidR="006D39D7" w:rsidRPr="002459D9">
        <w:rPr>
          <w:rFonts w:cs="Times New Roman"/>
          <w:color w:val="000000"/>
          <w:sz w:val="23"/>
          <w:szCs w:val="23"/>
        </w:rPr>
        <w:t>upto</w:t>
      </w:r>
      <w:proofErr w:type="gramEnd"/>
      <w:r>
        <w:rPr>
          <w:rFonts w:cs="Times New Roman"/>
          <w:color w:val="000000"/>
          <w:sz w:val="23"/>
          <w:szCs w:val="23"/>
        </w:rPr>
        <w:t xml:space="preserve"> 0</w:t>
      </w:r>
      <w:r w:rsidR="00B66B35">
        <w:rPr>
          <w:rFonts w:cs="Times New Roman"/>
          <w:color w:val="000000"/>
          <w:sz w:val="23"/>
          <w:szCs w:val="23"/>
        </w:rPr>
        <w:t>5</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Default="00475922" w:rsidP="00475922">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r w:rsidR="006D39D7" w:rsidRPr="002459D9">
        <w:rPr>
          <w:rFonts w:cs="Times New Roman"/>
          <w:color w:val="000000"/>
          <w:sz w:val="23"/>
          <w:szCs w:val="23"/>
        </w:rPr>
        <w:t>: -</w:t>
      </w:r>
      <w:r w:rsidRPr="002459D9">
        <w:rPr>
          <w:rFonts w:cs="Times New Roman"/>
          <w:color w:val="000000"/>
          <w:sz w:val="23"/>
          <w:szCs w:val="23"/>
        </w:rPr>
        <w:t xml:space="preserve"> </w:t>
      </w:r>
      <w:r>
        <w:rPr>
          <w:rFonts w:cs="Times New Roman"/>
          <w:color w:val="000000"/>
          <w:sz w:val="23"/>
          <w:szCs w:val="23"/>
        </w:rPr>
        <w:t xml:space="preserve">     </w:t>
      </w:r>
      <w:r w:rsidR="006D39D7">
        <w:rPr>
          <w:rFonts w:cs="Times New Roman"/>
          <w:color w:val="000000"/>
          <w:sz w:val="23"/>
          <w:szCs w:val="23"/>
        </w:rPr>
        <w:t>29.12</w:t>
      </w:r>
      <w:r>
        <w:rPr>
          <w:rFonts w:cs="Times New Roman"/>
          <w:color w:val="000000"/>
          <w:sz w:val="23"/>
          <w:szCs w:val="23"/>
        </w:rPr>
        <w:t>.202</w:t>
      </w:r>
      <w:r w:rsidR="002A4F9A">
        <w:rPr>
          <w:rFonts w:cs="Times New Roman"/>
          <w:color w:val="000000"/>
          <w:sz w:val="23"/>
          <w:szCs w:val="23"/>
        </w:rPr>
        <w:t>2</w:t>
      </w:r>
      <w:r w:rsidRPr="002459D9">
        <w:rPr>
          <w:rFonts w:cs="Times New Roman"/>
          <w:color w:val="000000"/>
          <w:sz w:val="23"/>
          <w:szCs w:val="23"/>
        </w:rPr>
        <w:t xml:space="preserve">. </w:t>
      </w:r>
      <w:r w:rsidR="002A4F9A">
        <w:rPr>
          <w:rFonts w:cs="Times New Roman"/>
          <w:color w:val="000000"/>
          <w:sz w:val="23"/>
          <w:szCs w:val="23"/>
        </w:rPr>
        <w:t>…</w:t>
      </w:r>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907A25">
        <w:rPr>
          <w:rFonts w:cs="Times New Roman"/>
          <w:color w:val="000000"/>
          <w:sz w:val="23"/>
          <w:szCs w:val="23"/>
        </w:rPr>
        <w:t>3</w:t>
      </w:r>
      <w:r w:rsidRPr="002459D9">
        <w:rPr>
          <w:rFonts w:cs="Times New Roman"/>
          <w:color w:val="000000"/>
          <w:sz w:val="23"/>
          <w:szCs w:val="23"/>
        </w:rPr>
        <w:t>0. P.M</w:t>
      </w:r>
      <w:r>
        <w:rPr>
          <w:rFonts w:cs="Times New Roman"/>
          <w:color w:val="000000"/>
          <w:sz w:val="23"/>
          <w:szCs w:val="23"/>
        </w:rPr>
        <w:t xml:space="preserve">                     </w:t>
      </w:r>
      <w:r w:rsidR="002A4F9A">
        <w:rPr>
          <w:rFonts w:cs="Times New Roman"/>
          <w:color w:val="000000"/>
          <w:sz w:val="23"/>
          <w:szCs w:val="23"/>
        </w:rPr>
        <w:t xml:space="preserve">    </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6D39D7">
        <w:rPr>
          <w:rFonts w:cs="Times New Roman"/>
          <w:color w:val="000000"/>
          <w:sz w:val="23"/>
          <w:szCs w:val="23"/>
        </w:rPr>
        <w:t>29.12</w:t>
      </w:r>
      <w:r>
        <w:rPr>
          <w:rFonts w:cs="Times New Roman"/>
          <w:color w:val="000000"/>
          <w:sz w:val="23"/>
          <w:szCs w:val="23"/>
        </w:rPr>
        <w:t>.202</w:t>
      </w:r>
      <w:r w:rsidR="002A4F9A">
        <w:rPr>
          <w:rFonts w:cs="Times New Roman"/>
          <w:color w:val="000000"/>
          <w:sz w:val="23"/>
          <w:szCs w:val="23"/>
        </w:rPr>
        <w:t>2</w:t>
      </w:r>
      <w:r w:rsidR="00907A25">
        <w:rPr>
          <w:rFonts w:cs="Times New Roman"/>
          <w:color w:val="000000"/>
          <w:sz w:val="23"/>
          <w:szCs w:val="23"/>
        </w:rPr>
        <w:t>… at…………… 03:0</w:t>
      </w:r>
      <w:r w:rsidRPr="002459D9">
        <w:rPr>
          <w:rFonts w:cs="Times New Roman"/>
          <w:color w:val="000000"/>
          <w:sz w:val="23"/>
          <w:szCs w:val="23"/>
        </w:rPr>
        <w:t>0.P.M</w:t>
      </w:r>
      <w:r>
        <w:rPr>
          <w:rFonts w:cs="Times New Roman"/>
          <w:color w:val="000000"/>
          <w:sz w:val="23"/>
          <w:szCs w:val="23"/>
        </w:rPr>
        <w:t>.</w:t>
      </w:r>
    </w:p>
    <w:p w:rsidR="002A4F9A" w:rsidRPr="002459D9" w:rsidRDefault="002A4F9A" w:rsidP="00475922">
      <w:pPr>
        <w:autoSpaceDE w:val="0"/>
        <w:autoSpaceDN w:val="0"/>
        <w:adjustRightInd w:val="0"/>
        <w:ind w:left="270"/>
        <w:rPr>
          <w:rFonts w:cs="Times New Roman"/>
          <w:color w:val="000000"/>
          <w:sz w:val="22"/>
          <w:szCs w:val="22"/>
        </w:rPr>
      </w:pP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3"/>
        <w:gridCol w:w="1417"/>
        <w:gridCol w:w="1701"/>
        <w:gridCol w:w="1379"/>
        <w:gridCol w:w="1314"/>
        <w:gridCol w:w="1296"/>
        <w:gridCol w:w="1890"/>
      </w:tblGrid>
      <w:tr w:rsidR="00475922" w:rsidRPr="002459D9" w:rsidTr="0094743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3"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417"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01"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379"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14"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96"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66FF2" w:rsidRPr="002459D9" w:rsidTr="0041218A">
        <w:trPr>
          <w:trHeight w:val="1398"/>
        </w:trPr>
        <w:tc>
          <w:tcPr>
            <w:tcW w:w="540" w:type="dxa"/>
            <w:vAlign w:val="center"/>
          </w:tcPr>
          <w:p w:rsidR="00766FF2" w:rsidRPr="002459D9" w:rsidRDefault="00766FF2" w:rsidP="0041218A">
            <w:pPr>
              <w:autoSpaceDE w:val="0"/>
              <w:autoSpaceDN w:val="0"/>
              <w:adjustRightInd w:val="0"/>
              <w:jc w:val="center"/>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6033" w:type="dxa"/>
            <w:vAlign w:val="center"/>
          </w:tcPr>
          <w:p w:rsidR="00766FF2" w:rsidRPr="004150CF" w:rsidRDefault="00766FF2" w:rsidP="00B66B35">
            <w:pPr>
              <w:spacing w:before="100" w:beforeAutospacing="1"/>
              <w:ind w:left="-90"/>
              <w:rPr>
                <w:rFonts w:asciiTheme="majorHAnsi" w:hAnsiTheme="majorHAnsi"/>
                <w:sz w:val="19"/>
                <w:szCs w:val="19"/>
              </w:rPr>
            </w:pPr>
            <w:r w:rsidRPr="00254B00">
              <w:rPr>
                <w:rFonts w:asciiTheme="majorHAnsi" w:hAnsiTheme="majorHAnsi"/>
                <w:sz w:val="19"/>
                <w:szCs w:val="19"/>
              </w:rPr>
              <w:t xml:space="preserve"> </w:t>
            </w:r>
            <w:r w:rsidR="006A28CA" w:rsidRPr="006A28CA">
              <w:rPr>
                <w:rFonts w:asciiTheme="minorHAnsi" w:hAnsiTheme="minorHAnsi" w:cstheme="minorHAnsi"/>
              </w:rPr>
              <w:t>Supplying of unskilled labour for clearing jungle and debries from canal Bed at Distributary-1 &amp; Distributary-2 of RBMC  during Rabi irrigation 2022-23 under State Developement Scheme under K.L.B. Sub Division No.-II of K.C. Division No.-II</w:t>
            </w:r>
          </w:p>
        </w:tc>
        <w:tc>
          <w:tcPr>
            <w:tcW w:w="1417" w:type="dxa"/>
            <w:vAlign w:val="center"/>
          </w:tcPr>
          <w:p w:rsidR="00766FF2" w:rsidRDefault="00787785" w:rsidP="00787785">
            <w:pPr>
              <w:jc w:val="center"/>
            </w:pPr>
            <w:r>
              <w:rPr>
                <w:rFonts w:ascii="Microsoft Sans Serif" w:hAnsi="Microsoft Sans Serif" w:cs="Microsoft Sans Serif"/>
                <w:color w:val="000000"/>
                <w:sz w:val="18"/>
                <w:szCs w:val="18"/>
              </w:rPr>
              <w:t>S.D.S</w:t>
            </w:r>
          </w:p>
        </w:tc>
        <w:tc>
          <w:tcPr>
            <w:tcW w:w="1701" w:type="dxa"/>
            <w:vAlign w:val="center"/>
          </w:tcPr>
          <w:p w:rsidR="00766FF2" w:rsidRPr="00F62916" w:rsidRDefault="00766FF2" w:rsidP="006A28CA">
            <w:pPr>
              <w:jc w:val="center"/>
              <w:rPr>
                <w:rFonts w:cs="Times New Roman"/>
                <w:bCs/>
                <w:color w:val="000000"/>
                <w:szCs w:val="28"/>
              </w:rPr>
            </w:pPr>
            <w:r w:rsidRPr="00F62916">
              <w:rPr>
                <w:rFonts w:cs="Times New Roman"/>
                <w:bCs/>
                <w:color w:val="000000"/>
                <w:szCs w:val="28"/>
              </w:rPr>
              <w:t>Rs.</w:t>
            </w:r>
            <w:r w:rsidR="006A28CA">
              <w:rPr>
                <w:rFonts w:cs="Times New Roman"/>
                <w:bCs/>
                <w:color w:val="000000"/>
                <w:szCs w:val="28"/>
              </w:rPr>
              <w:t>91,748</w:t>
            </w:r>
            <w:r>
              <w:rPr>
                <w:rFonts w:cs="Times New Roman"/>
                <w:bCs/>
                <w:color w:val="000000"/>
                <w:szCs w:val="28"/>
              </w:rPr>
              <w:t>.00</w:t>
            </w:r>
          </w:p>
        </w:tc>
        <w:tc>
          <w:tcPr>
            <w:tcW w:w="1379" w:type="dxa"/>
            <w:vAlign w:val="center"/>
          </w:tcPr>
          <w:p w:rsidR="00766FF2" w:rsidRPr="00F62916" w:rsidRDefault="00766FF2" w:rsidP="00F66F1C">
            <w:pPr>
              <w:jc w:val="center"/>
              <w:rPr>
                <w:rFonts w:cs="Times New Roman"/>
                <w:bCs/>
                <w:color w:val="000000"/>
                <w:sz w:val="28"/>
                <w:szCs w:val="28"/>
              </w:rPr>
            </w:pPr>
            <w:r w:rsidRPr="00F62916">
              <w:rPr>
                <w:rFonts w:cs="Times New Roman"/>
                <w:bCs/>
                <w:color w:val="000000"/>
                <w:szCs w:val="28"/>
              </w:rPr>
              <w:t>Rs.</w:t>
            </w:r>
            <w:r w:rsidR="0041218A">
              <w:rPr>
                <w:rFonts w:cs="Times New Roman"/>
                <w:bCs/>
                <w:color w:val="000000"/>
                <w:szCs w:val="28"/>
              </w:rPr>
              <w:t>1,</w:t>
            </w:r>
            <w:r w:rsidR="00F66F1C">
              <w:rPr>
                <w:rFonts w:cs="Times New Roman"/>
                <w:bCs/>
                <w:color w:val="000000"/>
                <w:szCs w:val="28"/>
              </w:rPr>
              <w:t>835</w:t>
            </w:r>
            <w:r>
              <w:rPr>
                <w:rFonts w:cs="Times New Roman"/>
                <w:bCs/>
                <w:color w:val="000000"/>
                <w:szCs w:val="28"/>
              </w:rPr>
              <w:t>.00</w:t>
            </w:r>
          </w:p>
        </w:tc>
        <w:tc>
          <w:tcPr>
            <w:tcW w:w="1314" w:type="dxa"/>
            <w:vAlign w:val="center"/>
          </w:tcPr>
          <w:p w:rsidR="00766FF2" w:rsidRPr="00D425D5" w:rsidRDefault="00766FF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766FF2" w:rsidRDefault="00F66F1C" w:rsidP="00787785">
            <w:pPr>
              <w:jc w:val="center"/>
            </w:pPr>
            <w:r>
              <w:rPr>
                <w:sz w:val="20"/>
                <w:szCs w:val="20"/>
              </w:rPr>
              <w:t>Upto the end of Rabi Irrigation 2023</w:t>
            </w:r>
          </w:p>
        </w:tc>
        <w:tc>
          <w:tcPr>
            <w:tcW w:w="1890" w:type="dxa"/>
            <w:vAlign w:val="center"/>
          </w:tcPr>
          <w:p w:rsidR="00766FF2" w:rsidRPr="00817EB6" w:rsidRDefault="00766FF2" w:rsidP="0041218A">
            <w:pPr>
              <w:autoSpaceDE w:val="0"/>
              <w:autoSpaceDN w:val="0"/>
              <w:adjustRightInd w:val="0"/>
              <w:jc w:val="center"/>
              <w:rPr>
                <w:rFonts w:cs="Times New Roman"/>
                <w:color w:val="000000"/>
                <w:sz w:val="18"/>
                <w:szCs w:val="18"/>
              </w:rPr>
            </w:pPr>
            <w:r w:rsidRPr="000F4C1C">
              <w:rPr>
                <w:rFonts w:cs="Times New Roman"/>
                <w:color w:val="000000"/>
                <w:sz w:val="16"/>
                <w:szCs w:val="18"/>
              </w:rPr>
              <w:t xml:space="preserve">Bonafide outsiders having credential of execution of similar nature of single work of value 50% of the amount put to tender within the last </w:t>
            </w:r>
            <w:r w:rsidR="00ED7A8D">
              <w:rPr>
                <w:rFonts w:cs="Times New Roman"/>
                <w:color w:val="000000"/>
                <w:sz w:val="16"/>
                <w:szCs w:val="18"/>
              </w:rPr>
              <w:t>0</w:t>
            </w:r>
            <w:r w:rsidR="00B07D50">
              <w:rPr>
                <w:rFonts w:cs="Times New Roman"/>
                <w:color w:val="000000"/>
                <w:sz w:val="16"/>
                <w:szCs w:val="18"/>
              </w:rPr>
              <w:t>5(Five</w:t>
            </w:r>
            <w:r w:rsidR="00ED7A8D">
              <w:rPr>
                <w:rFonts w:cs="Times New Roman"/>
                <w:color w:val="000000"/>
                <w:sz w:val="16"/>
                <w:szCs w:val="18"/>
              </w:rPr>
              <w:t>)</w:t>
            </w:r>
            <w:r w:rsidRPr="000F4C1C">
              <w:rPr>
                <w:rFonts w:cs="Times New Roman"/>
                <w:color w:val="000000"/>
                <w:sz w:val="16"/>
                <w:szCs w:val="18"/>
              </w:rPr>
              <w:t xml:space="preserve"> years</w:t>
            </w:r>
            <w:r w:rsidRPr="00817EB6">
              <w:rPr>
                <w:rFonts w:cs="Times New Roman"/>
                <w:color w:val="000000"/>
                <w:sz w:val="18"/>
                <w:szCs w:val="18"/>
              </w:rPr>
              <w:t>.</w:t>
            </w:r>
          </w:p>
        </w:tc>
      </w:tr>
      <w:tr w:rsidR="00F66F1C" w:rsidRPr="002459D9" w:rsidTr="0041218A">
        <w:trPr>
          <w:trHeight w:val="1398"/>
        </w:trPr>
        <w:tc>
          <w:tcPr>
            <w:tcW w:w="540" w:type="dxa"/>
            <w:vAlign w:val="center"/>
          </w:tcPr>
          <w:p w:rsidR="00F66F1C" w:rsidRPr="002459D9" w:rsidRDefault="00F66F1C" w:rsidP="0041218A">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3" w:type="dxa"/>
            <w:vAlign w:val="center"/>
          </w:tcPr>
          <w:p w:rsidR="00F66F1C" w:rsidRPr="00254B00" w:rsidRDefault="00F66F1C" w:rsidP="00B66B35">
            <w:pPr>
              <w:spacing w:before="100" w:beforeAutospacing="1"/>
              <w:ind w:left="-90"/>
              <w:rPr>
                <w:rFonts w:asciiTheme="majorHAnsi" w:hAnsiTheme="majorHAnsi"/>
                <w:sz w:val="19"/>
                <w:szCs w:val="19"/>
              </w:rPr>
            </w:pPr>
            <w:r w:rsidRPr="00F66F1C">
              <w:rPr>
                <w:rFonts w:asciiTheme="minorHAnsi" w:hAnsiTheme="minorHAnsi" w:cstheme="minorHAnsi"/>
              </w:rPr>
              <w:t>Supplying of unskilled labour for clearing jungle and debries from canal Bed at Distributary-1A &amp; New W.C. &amp; W.C. 2A of RBMC  during Rabi irrigation 2022-23 under State Developement Scheme under K.L.B. Sub Division No.-II of K.C. Division No.-II</w:t>
            </w:r>
          </w:p>
        </w:tc>
        <w:tc>
          <w:tcPr>
            <w:tcW w:w="1417" w:type="dxa"/>
            <w:vAlign w:val="center"/>
          </w:tcPr>
          <w:p w:rsidR="00F66F1C" w:rsidRDefault="00F66F1C" w:rsidP="006E7D62">
            <w:pPr>
              <w:jc w:val="center"/>
            </w:pPr>
            <w:r>
              <w:rPr>
                <w:rFonts w:ascii="Microsoft Sans Serif" w:hAnsi="Microsoft Sans Serif" w:cs="Microsoft Sans Serif"/>
                <w:color w:val="000000"/>
                <w:sz w:val="18"/>
                <w:szCs w:val="18"/>
              </w:rPr>
              <w:t>S.D.S</w:t>
            </w:r>
          </w:p>
        </w:tc>
        <w:tc>
          <w:tcPr>
            <w:tcW w:w="1701" w:type="dxa"/>
            <w:vAlign w:val="center"/>
          </w:tcPr>
          <w:p w:rsidR="00F66F1C" w:rsidRPr="00F62916" w:rsidRDefault="00F66F1C" w:rsidP="00192EA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91,748.00</w:t>
            </w:r>
          </w:p>
        </w:tc>
        <w:tc>
          <w:tcPr>
            <w:tcW w:w="1379" w:type="dxa"/>
            <w:vAlign w:val="center"/>
          </w:tcPr>
          <w:p w:rsidR="00F66F1C" w:rsidRPr="00F62916" w:rsidRDefault="00F66F1C" w:rsidP="00192EA2">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1,835.00</w:t>
            </w:r>
          </w:p>
        </w:tc>
        <w:tc>
          <w:tcPr>
            <w:tcW w:w="1314" w:type="dxa"/>
            <w:vAlign w:val="center"/>
          </w:tcPr>
          <w:p w:rsidR="00F66F1C" w:rsidRPr="00D425D5" w:rsidRDefault="00F66F1C" w:rsidP="006E7D62">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F66F1C" w:rsidRDefault="00F66F1C" w:rsidP="006E7D62">
            <w:pPr>
              <w:jc w:val="center"/>
            </w:pPr>
            <w:r>
              <w:rPr>
                <w:sz w:val="20"/>
                <w:szCs w:val="20"/>
              </w:rPr>
              <w:t>Upto the end of Rabi Irrigation 2023</w:t>
            </w:r>
          </w:p>
        </w:tc>
        <w:tc>
          <w:tcPr>
            <w:tcW w:w="1890" w:type="dxa"/>
            <w:vAlign w:val="center"/>
          </w:tcPr>
          <w:p w:rsidR="00F66F1C" w:rsidRPr="000F4C1C" w:rsidRDefault="00F66F1C" w:rsidP="0041218A">
            <w:pPr>
              <w:autoSpaceDE w:val="0"/>
              <w:autoSpaceDN w:val="0"/>
              <w:adjustRightInd w:val="0"/>
              <w:jc w:val="center"/>
              <w:rPr>
                <w:rFonts w:cs="Times New Roman"/>
                <w:color w:val="000000"/>
                <w:sz w:val="16"/>
                <w:szCs w:val="18"/>
              </w:rPr>
            </w:pPr>
            <w:r>
              <w:rPr>
                <w:rFonts w:cs="Times New Roman"/>
                <w:color w:val="000000"/>
                <w:sz w:val="16"/>
                <w:szCs w:val="18"/>
              </w:rPr>
              <w:t>-do-</w:t>
            </w:r>
          </w:p>
        </w:tc>
      </w:tr>
    </w:tbl>
    <w:p w:rsidR="0028709E" w:rsidRDefault="0028709E"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947433" w:rsidRDefault="00947433" w:rsidP="00475922">
      <w:pPr>
        <w:pStyle w:val="Default"/>
        <w:jc w:val="center"/>
        <w:rPr>
          <w:rFonts w:ascii="Times New Roman" w:hAnsi="Times New Roman" w:cs="Times New Roman"/>
          <w:color w:val="auto"/>
          <w:sz w:val="21"/>
          <w:szCs w:val="21"/>
        </w:rPr>
      </w:pPr>
    </w:p>
    <w:p w:rsidR="00475922" w:rsidRPr="008B0A94" w:rsidRDefault="00475922" w:rsidP="00475922">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K.L.B.Sub-Division No.-II                        </w:t>
      </w:r>
    </w:p>
    <w:p w:rsidR="00475922"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Mukutmanipur, Bankura</w:t>
      </w:r>
      <w:r>
        <w:rPr>
          <w:noProof/>
          <w:lang w:val="en-IN" w:eastAsia="en-IN"/>
        </w:rPr>
        <w:t xml:space="preserve">     </w:t>
      </w:r>
    </w:p>
    <w:sectPr w:rsidR="00475922"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249A"/>
    <w:rsid w:val="00033472"/>
    <w:rsid w:val="00045756"/>
    <w:rsid w:val="0005608C"/>
    <w:rsid w:val="00057697"/>
    <w:rsid w:val="000602D6"/>
    <w:rsid w:val="00067AFA"/>
    <w:rsid w:val="00072F72"/>
    <w:rsid w:val="00074991"/>
    <w:rsid w:val="000824FB"/>
    <w:rsid w:val="00092069"/>
    <w:rsid w:val="00096851"/>
    <w:rsid w:val="000A55A6"/>
    <w:rsid w:val="000E10EA"/>
    <w:rsid w:val="000E17D5"/>
    <w:rsid w:val="000F0631"/>
    <w:rsid w:val="000F074B"/>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77519"/>
    <w:rsid w:val="001818CC"/>
    <w:rsid w:val="00182D61"/>
    <w:rsid w:val="00182E98"/>
    <w:rsid w:val="001A44AA"/>
    <w:rsid w:val="001A6BC0"/>
    <w:rsid w:val="001A7632"/>
    <w:rsid w:val="001B4D53"/>
    <w:rsid w:val="001C1B53"/>
    <w:rsid w:val="001C79F5"/>
    <w:rsid w:val="001D4D97"/>
    <w:rsid w:val="00216E0D"/>
    <w:rsid w:val="00217754"/>
    <w:rsid w:val="00225DFA"/>
    <w:rsid w:val="00263383"/>
    <w:rsid w:val="002740F4"/>
    <w:rsid w:val="002801B5"/>
    <w:rsid w:val="0028709E"/>
    <w:rsid w:val="002919BA"/>
    <w:rsid w:val="00296366"/>
    <w:rsid w:val="002A2BC7"/>
    <w:rsid w:val="002A2D40"/>
    <w:rsid w:val="002A4679"/>
    <w:rsid w:val="002A4F9A"/>
    <w:rsid w:val="002A7020"/>
    <w:rsid w:val="002E3D00"/>
    <w:rsid w:val="002E65E6"/>
    <w:rsid w:val="002E75C5"/>
    <w:rsid w:val="002F055E"/>
    <w:rsid w:val="002F167A"/>
    <w:rsid w:val="003023AD"/>
    <w:rsid w:val="003040FB"/>
    <w:rsid w:val="00321B6F"/>
    <w:rsid w:val="00321E47"/>
    <w:rsid w:val="00322866"/>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3F692F"/>
    <w:rsid w:val="0040786B"/>
    <w:rsid w:val="00411488"/>
    <w:rsid w:val="00411DB2"/>
    <w:rsid w:val="0041218A"/>
    <w:rsid w:val="00415838"/>
    <w:rsid w:val="004209E7"/>
    <w:rsid w:val="00430CB6"/>
    <w:rsid w:val="0044254B"/>
    <w:rsid w:val="004432EA"/>
    <w:rsid w:val="004506AC"/>
    <w:rsid w:val="00451E43"/>
    <w:rsid w:val="004575BF"/>
    <w:rsid w:val="00457DD3"/>
    <w:rsid w:val="00460593"/>
    <w:rsid w:val="00475922"/>
    <w:rsid w:val="0048031D"/>
    <w:rsid w:val="004817E2"/>
    <w:rsid w:val="004A0170"/>
    <w:rsid w:val="004A6580"/>
    <w:rsid w:val="004B3A2A"/>
    <w:rsid w:val="004B424E"/>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28CA"/>
    <w:rsid w:val="006A3C94"/>
    <w:rsid w:val="006A5EF9"/>
    <w:rsid w:val="006B58FE"/>
    <w:rsid w:val="006B7250"/>
    <w:rsid w:val="006B7C4C"/>
    <w:rsid w:val="006C3F64"/>
    <w:rsid w:val="006C736F"/>
    <w:rsid w:val="006D39D7"/>
    <w:rsid w:val="006D61E1"/>
    <w:rsid w:val="006E266B"/>
    <w:rsid w:val="006E7598"/>
    <w:rsid w:val="006F47EF"/>
    <w:rsid w:val="00700F22"/>
    <w:rsid w:val="00701188"/>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859B8"/>
    <w:rsid w:val="00787785"/>
    <w:rsid w:val="00793F9F"/>
    <w:rsid w:val="007A4DC0"/>
    <w:rsid w:val="007D0CF1"/>
    <w:rsid w:val="007D579E"/>
    <w:rsid w:val="007D74DE"/>
    <w:rsid w:val="007D7E64"/>
    <w:rsid w:val="00816FF7"/>
    <w:rsid w:val="00817EB6"/>
    <w:rsid w:val="00824F11"/>
    <w:rsid w:val="00835009"/>
    <w:rsid w:val="00840673"/>
    <w:rsid w:val="00843323"/>
    <w:rsid w:val="00846E78"/>
    <w:rsid w:val="008522E9"/>
    <w:rsid w:val="00861C7E"/>
    <w:rsid w:val="00876A1A"/>
    <w:rsid w:val="00885440"/>
    <w:rsid w:val="00897A0E"/>
    <w:rsid w:val="008A0F22"/>
    <w:rsid w:val="008A78BB"/>
    <w:rsid w:val="008B33B6"/>
    <w:rsid w:val="008C1B0E"/>
    <w:rsid w:val="008C40D2"/>
    <w:rsid w:val="008C789C"/>
    <w:rsid w:val="008D09B1"/>
    <w:rsid w:val="008D6321"/>
    <w:rsid w:val="008E7286"/>
    <w:rsid w:val="008F12D4"/>
    <w:rsid w:val="008F648F"/>
    <w:rsid w:val="00905091"/>
    <w:rsid w:val="00907A25"/>
    <w:rsid w:val="00920F36"/>
    <w:rsid w:val="00924638"/>
    <w:rsid w:val="00927E75"/>
    <w:rsid w:val="0093091D"/>
    <w:rsid w:val="00947433"/>
    <w:rsid w:val="00967D49"/>
    <w:rsid w:val="00971BFE"/>
    <w:rsid w:val="009731BB"/>
    <w:rsid w:val="00991C52"/>
    <w:rsid w:val="00991E0E"/>
    <w:rsid w:val="009A0924"/>
    <w:rsid w:val="009A2623"/>
    <w:rsid w:val="009A4514"/>
    <w:rsid w:val="009A595F"/>
    <w:rsid w:val="009A7423"/>
    <w:rsid w:val="009B69E3"/>
    <w:rsid w:val="009C1F47"/>
    <w:rsid w:val="009C572F"/>
    <w:rsid w:val="009C7D32"/>
    <w:rsid w:val="009D5970"/>
    <w:rsid w:val="009D5DBA"/>
    <w:rsid w:val="009D66D8"/>
    <w:rsid w:val="009F6AB4"/>
    <w:rsid w:val="00A00198"/>
    <w:rsid w:val="00A03B2C"/>
    <w:rsid w:val="00A0419A"/>
    <w:rsid w:val="00A04437"/>
    <w:rsid w:val="00A17291"/>
    <w:rsid w:val="00A20486"/>
    <w:rsid w:val="00A249AA"/>
    <w:rsid w:val="00A26820"/>
    <w:rsid w:val="00A3082D"/>
    <w:rsid w:val="00A66DA0"/>
    <w:rsid w:val="00A94185"/>
    <w:rsid w:val="00A96B5C"/>
    <w:rsid w:val="00AA3107"/>
    <w:rsid w:val="00AA6AB7"/>
    <w:rsid w:val="00AB0073"/>
    <w:rsid w:val="00AB2BD8"/>
    <w:rsid w:val="00AB3849"/>
    <w:rsid w:val="00AD3CC3"/>
    <w:rsid w:val="00AD450E"/>
    <w:rsid w:val="00AD6406"/>
    <w:rsid w:val="00AE0B4B"/>
    <w:rsid w:val="00AE1884"/>
    <w:rsid w:val="00AE7B25"/>
    <w:rsid w:val="00AF5933"/>
    <w:rsid w:val="00AF7BC7"/>
    <w:rsid w:val="00B07D50"/>
    <w:rsid w:val="00B10D22"/>
    <w:rsid w:val="00B13C86"/>
    <w:rsid w:val="00B3724D"/>
    <w:rsid w:val="00B439D8"/>
    <w:rsid w:val="00B60A82"/>
    <w:rsid w:val="00B66B35"/>
    <w:rsid w:val="00B80DDA"/>
    <w:rsid w:val="00B82869"/>
    <w:rsid w:val="00BA187B"/>
    <w:rsid w:val="00BA4000"/>
    <w:rsid w:val="00BA78D0"/>
    <w:rsid w:val="00BB1D80"/>
    <w:rsid w:val="00BB3436"/>
    <w:rsid w:val="00BE1042"/>
    <w:rsid w:val="00BE6329"/>
    <w:rsid w:val="00BF18AE"/>
    <w:rsid w:val="00BF7A48"/>
    <w:rsid w:val="00C16E96"/>
    <w:rsid w:val="00C17A39"/>
    <w:rsid w:val="00C424C7"/>
    <w:rsid w:val="00C45A99"/>
    <w:rsid w:val="00C66A26"/>
    <w:rsid w:val="00C708A4"/>
    <w:rsid w:val="00C70EF8"/>
    <w:rsid w:val="00C84AC4"/>
    <w:rsid w:val="00C8604F"/>
    <w:rsid w:val="00C926E2"/>
    <w:rsid w:val="00CA3017"/>
    <w:rsid w:val="00CA59B5"/>
    <w:rsid w:val="00CA5AA8"/>
    <w:rsid w:val="00CB1EEA"/>
    <w:rsid w:val="00CB7970"/>
    <w:rsid w:val="00CC29AF"/>
    <w:rsid w:val="00CC5CBB"/>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1331"/>
    <w:rsid w:val="00D738F5"/>
    <w:rsid w:val="00D9187B"/>
    <w:rsid w:val="00D920B8"/>
    <w:rsid w:val="00D9692F"/>
    <w:rsid w:val="00D97B43"/>
    <w:rsid w:val="00DC6C61"/>
    <w:rsid w:val="00DD386B"/>
    <w:rsid w:val="00DE7541"/>
    <w:rsid w:val="00DF4FFF"/>
    <w:rsid w:val="00DF5D6C"/>
    <w:rsid w:val="00DF6B9D"/>
    <w:rsid w:val="00E025EA"/>
    <w:rsid w:val="00E233B7"/>
    <w:rsid w:val="00E26308"/>
    <w:rsid w:val="00E311F5"/>
    <w:rsid w:val="00E33DDE"/>
    <w:rsid w:val="00E36A81"/>
    <w:rsid w:val="00E40163"/>
    <w:rsid w:val="00E514BE"/>
    <w:rsid w:val="00E61FCA"/>
    <w:rsid w:val="00E64184"/>
    <w:rsid w:val="00E74F04"/>
    <w:rsid w:val="00E76D97"/>
    <w:rsid w:val="00E82258"/>
    <w:rsid w:val="00EA0271"/>
    <w:rsid w:val="00EA2A41"/>
    <w:rsid w:val="00EB4661"/>
    <w:rsid w:val="00EC61A7"/>
    <w:rsid w:val="00ED778E"/>
    <w:rsid w:val="00ED7A8D"/>
    <w:rsid w:val="00EE1796"/>
    <w:rsid w:val="00EE24F7"/>
    <w:rsid w:val="00EE2819"/>
    <w:rsid w:val="00EF5AC6"/>
    <w:rsid w:val="00EF7456"/>
    <w:rsid w:val="00F05416"/>
    <w:rsid w:val="00F064DB"/>
    <w:rsid w:val="00F06D2D"/>
    <w:rsid w:val="00F107C4"/>
    <w:rsid w:val="00F13D20"/>
    <w:rsid w:val="00F24B09"/>
    <w:rsid w:val="00F24B77"/>
    <w:rsid w:val="00F335D1"/>
    <w:rsid w:val="00F351BE"/>
    <w:rsid w:val="00F35F75"/>
    <w:rsid w:val="00F57FB6"/>
    <w:rsid w:val="00F62916"/>
    <w:rsid w:val="00F644D5"/>
    <w:rsid w:val="00F66F1C"/>
    <w:rsid w:val="00F73FE4"/>
    <w:rsid w:val="00F762BF"/>
    <w:rsid w:val="00F83741"/>
    <w:rsid w:val="00FA1C02"/>
    <w:rsid w:val="00FA7915"/>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11920</TotalTime>
  <Pages>5</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268</cp:revision>
  <cp:lastPrinted>2020-05-19T14:26:00Z</cp:lastPrinted>
  <dcterms:created xsi:type="dcterms:W3CDTF">2017-04-11T07:14:00Z</dcterms:created>
  <dcterms:modified xsi:type="dcterms:W3CDTF">2022-12-19T13:16:00Z</dcterms:modified>
</cp:coreProperties>
</file>